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仿宋_GB2312" w:hAnsi="楷体" w:eastAsia="仿宋_GB2312" w:cs="Times New Roman"/>
          <w:b/>
          <w:bCs/>
          <w:sz w:val="36"/>
          <w:szCs w:val="36"/>
        </w:rPr>
      </w:pPr>
      <w:r>
        <w:rPr>
          <w:rFonts w:hint="eastAsia" w:ascii="仿宋_GB2312" w:hAnsi="楷体" w:eastAsia="仿宋_GB2312" w:cs="Times New Roman"/>
          <w:b/>
          <w:bCs/>
          <w:sz w:val="36"/>
          <w:szCs w:val="36"/>
        </w:rPr>
        <w:t>2021年湖南科技学院专升本</w:t>
      </w:r>
      <w:r>
        <w:rPr>
          <w:rFonts w:hint="eastAsia" w:ascii="仿宋_GB2312" w:hAnsi="楷体" w:eastAsia="仿宋_GB2312" w:cs="Times New Roman"/>
          <w:b/>
          <w:bCs/>
          <w:sz w:val="36"/>
          <w:szCs w:val="36"/>
          <w:lang w:val="en-US" w:eastAsia="zh-CN"/>
        </w:rPr>
        <w:t>舞蹈学</w:t>
      </w:r>
      <w:r>
        <w:rPr>
          <w:rFonts w:hint="eastAsia" w:ascii="仿宋_GB2312" w:hAnsi="楷体" w:eastAsia="仿宋_GB2312" w:cs="Times New Roman"/>
          <w:b/>
          <w:bCs/>
          <w:sz w:val="36"/>
          <w:szCs w:val="36"/>
        </w:rPr>
        <w:t>专业《</w:t>
      </w:r>
      <w:r>
        <w:rPr>
          <w:rFonts w:hint="eastAsia" w:ascii="仿宋_GB2312" w:hAnsi="楷体" w:eastAsia="仿宋_GB2312" w:cs="Times New Roman"/>
          <w:b/>
          <w:bCs/>
          <w:sz w:val="36"/>
          <w:szCs w:val="36"/>
          <w:lang w:val="en-US" w:eastAsia="zh-CN"/>
        </w:rPr>
        <w:t>舞蹈基本功</w:t>
      </w:r>
      <w:r>
        <w:rPr>
          <w:rFonts w:hint="eastAsia" w:ascii="仿宋_GB2312" w:hAnsi="楷体" w:eastAsia="仿宋_GB2312" w:cs="Times New Roman"/>
          <w:b/>
          <w:bCs/>
          <w:sz w:val="36"/>
          <w:szCs w:val="36"/>
        </w:rPr>
        <w:t>》考试大纲</w:t>
      </w:r>
    </w:p>
    <w:p>
      <w:pPr>
        <w:snapToGrid w:val="0"/>
        <w:spacing w:line="360" w:lineRule="auto"/>
        <w:rPr>
          <w:rFonts w:hint="eastAsia" w:ascii="仿宋_GB2312" w:hAnsi="楷体" w:eastAsia="仿宋_GB2312" w:cs="Times New Roman"/>
          <w:b/>
          <w:bCs/>
          <w:sz w:val="28"/>
          <w:szCs w:val="28"/>
        </w:rPr>
      </w:pPr>
    </w:p>
    <w:p>
      <w:pPr>
        <w:pStyle w:val="4"/>
        <w:shd w:val="clear" w:color="auto" w:fill="FFFFFF"/>
        <w:snapToGrid w:val="0"/>
        <w:spacing w:before="0" w:beforeAutospacing="0" w:after="0" w:afterAutospacing="0" w:line="360" w:lineRule="auto"/>
        <w:jc w:val="both"/>
        <w:rPr>
          <w:rStyle w:val="7"/>
          <w:rFonts w:hint="eastAsia" w:ascii="仿宋_GB2312" w:hAnsi="楷体" w:eastAsia="仿宋_GB2312" w:cs="Times New Roman"/>
          <w:color w:val="333333"/>
          <w:sz w:val="28"/>
          <w:szCs w:val="28"/>
        </w:rPr>
      </w:pPr>
    </w:p>
    <w:p>
      <w:pPr>
        <w:pStyle w:val="4"/>
        <w:shd w:val="clear" w:color="auto" w:fill="FFFFFF"/>
        <w:snapToGrid w:val="0"/>
        <w:spacing w:before="0" w:beforeAutospacing="0" w:after="0" w:afterAutospacing="0" w:line="360" w:lineRule="auto"/>
        <w:jc w:val="both"/>
        <w:rPr>
          <w:rFonts w:hint="eastAsia" w:ascii="仿宋_GB2312" w:hAnsi="楷体" w:eastAsia="仿宋_GB2312" w:cs="Times New Roman"/>
          <w:color w:val="333333"/>
          <w:sz w:val="28"/>
          <w:szCs w:val="28"/>
        </w:rPr>
      </w:pPr>
      <w:bookmarkStart w:id="0" w:name="_GoBack"/>
      <w:bookmarkEnd w:id="0"/>
      <w:r>
        <w:rPr>
          <w:rStyle w:val="7"/>
          <w:rFonts w:hint="eastAsia" w:ascii="仿宋_GB2312" w:hAnsi="楷体" w:eastAsia="仿宋_GB2312" w:cs="Times New Roman"/>
          <w:color w:val="333333"/>
          <w:sz w:val="28"/>
          <w:szCs w:val="28"/>
        </w:rPr>
        <w:t>一、考试性质</w:t>
      </w:r>
    </w:p>
    <w:p>
      <w:pPr>
        <w:pStyle w:val="4"/>
        <w:shd w:val="clear" w:color="auto" w:fill="FFFFFF"/>
        <w:snapToGrid w:val="0"/>
        <w:spacing w:before="0" w:beforeAutospacing="0" w:after="0" w:afterAutospacing="0" w:line="360" w:lineRule="auto"/>
        <w:ind w:firstLine="560" w:firstLineChars="200"/>
        <w:jc w:val="both"/>
        <w:rPr>
          <w:rFonts w:hint="eastAsia" w:ascii="仿宋_GB2312" w:hAnsi="楷体" w:eastAsia="仿宋_GB2312" w:cs="Times New Roman"/>
          <w:color w:val="333333"/>
          <w:sz w:val="28"/>
          <w:szCs w:val="28"/>
        </w:rPr>
      </w:pPr>
      <w:r>
        <w:rPr>
          <w:rFonts w:hint="eastAsia" w:ascii="仿宋_GB2312" w:hAnsi="楷体" w:eastAsia="仿宋_GB2312" w:cs="Times New Roman"/>
          <w:color w:val="333333"/>
          <w:sz w:val="28"/>
          <w:szCs w:val="28"/>
        </w:rPr>
        <w:t>湖南科技学院2021年“专升本”选拔考试是为招收优秀专科毕业生升入本科阶段学习而设置的选拔考试。</w:t>
      </w:r>
      <w:r>
        <w:rPr>
          <w:rFonts w:hint="eastAsia" w:ascii="仿宋_GB2312" w:hAnsi="楷体" w:eastAsia="仿宋_GB2312" w:cs="Times New Roman"/>
          <w:color w:val="333333"/>
          <w:sz w:val="28"/>
          <w:szCs w:val="28"/>
          <w:lang w:val="en-US" w:eastAsia="zh-CN"/>
        </w:rPr>
        <w:t>《舞蹈基本功》考试主要是舞蹈专业技能素质方面的考试。主要考核考生对舞蹈专业技能知识的掌握程度，检测考生的身体素质能力。</w:t>
      </w:r>
      <w:r>
        <w:rPr>
          <w:rFonts w:hint="eastAsia" w:ascii="仿宋_GB2312" w:hAnsi="楷体" w:eastAsia="仿宋_GB2312" w:cs="Times New Roman"/>
          <w:color w:val="333333"/>
          <w:sz w:val="28"/>
          <w:szCs w:val="28"/>
        </w:rPr>
        <w:t>考试对象为参加“专升本”选拔的高职高专的专科毕业生。并报考</w:t>
      </w:r>
      <w:r>
        <w:rPr>
          <w:rFonts w:hint="eastAsia" w:ascii="仿宋_GB2312" w:hAnsi="楷体" w:eastAsia="仿宋_GB2312" w:cs="Times New Roman"/>
          <w:color w:val="333333"/>
          <w:sz w:val="28"/>
          <w:szCs w:val="28"/>
          <w:lang w:val="en-US" w:eastAsia="zh-CN"/>
        </w:rPr>
        <w:t>舞蹈学</w:t>
      </w:r>
      <w:r>
        <w:rPr>
          <w:rFonts w:hint="eastAsia" w:ascii="仿宋_GB2312" w:hAnsi="楷体" w:eastAsia="仿宋_GB2312" w:cs="Times New Roman"/>
          <w:color w:val="333333"/>
          <w:sz w:val="28"/>
          <w:szCs w:val="28"/>
        </w:rPr>
        <w:t>专业的考生。</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157" w:beforeLines="50" w:beforeAutospacing="0" w:after="0" w:afterAutospacing="0" w:line="360" w:lineRule="auto"/>
        <w:jc w:val="both"/>
        <w:textAlignment w:val="auto"/>
        <w:rPr>
          <w:rFonts w:hint="eastAsia" w:ascii="仿宋_GB2312" w:hAnsi="楷体" w:eastAsia="仿宋_GB2312" w:cs="Times New Roman"/>
          <w:color w:val="333333"/>
          <w:sz w:val="28"/>
          <w:szCs w:val="28"/>
        </w:rPr>
      </w:pPr>
      <w:r>
        <w:rPr>
          <w:rStyle w:val="7"/>
          <w:rFonts w:hint="eastAsia" w:ascii="仿宋_GB2312" w:hAnsi="楷体" w:eastAsia="仿宋_GB2312" w:cs="Times New Roman"/>
          <w:color w:val="333333"/>
          <w:sz w:val="28"/>
          <w:szCs w:val="28"/>
        </w:rPr>
        <w:t>二、考试的基本要求</w:t>
      </w:r>
    </w:p>
    <w:p>
      <w:pPr>
        <w:numPr>
          <w:ilvl w:val="0"/>
          <w:numId w:val="0"/>
        </w:numPr>
        <w:ind w:left="0" w:leftChars="0" w:firstLine="560" w:firstLineChars="200"/>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舞蹈基本功的考试为面试，考生需自备形体服。</w:t>
      </w:r>
    </w:p>
    <w:p>
      <w:pPr>
        <w:numPr>
          <w:ilvl w:val="0"/>
          <w:numId w:val="0"/>
        </w:numPr>
        <w:ind w:left="0" w:leftChars="0" w:firstLine="560" w:firstLineChars="200"/>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要求考生完成舞蹈基本功展示，完成本大纲指定的考试内容。包括软开度的测试、舞蹈基本能力的测试、舞蹈技术技巧的测试。</w:t>
      </w:r>
    </w:p>
    <w:p>
      <w:pPr>
        <w:pStyle w:val="4"/>
        <w:keepNext w:val="0"/>
        <w:keepLines w:val="0"/>
        <w:pageBreakBefore w:val="0"/>
        <w:widowControl/>
        <w:shd w:val="clear" w:color="auto" w:fill="FFFFFF"/>
        <w:kinsoku/>
        <w:wordWrap/>
        <w:overflowPunct/>
        <w:topLinePunct w:val="0"/>
        <w:autoSpaceDE/>
        <w:autoSpaceDN/>
        <w:bidi w:val="0"/>
        <w:adjustRightInd/>
        <w:snapToGrid w:val="0"/>
        <w:spacing w:before="157" w:beforeLines="50" w:beforeAutospacing="0" w:after="0" w:afterAutospacing="0" w:line="360" w:lineRule="auto"/>
        <w:jc w:val="both"/>
        <w:textAlignment w:val="auto"/>
        <w:rPr>
          <w:rFonts w:hint="eastAsia" w:ascii="仿宋_GB2312" w:hAnsi="楷体" w:eastAsia="仿宋_GB2312" w:cs="Times New Roman"/>
          <w:color w:val="333333"/>
          <w:sz w:val="28"/>
          <w:szCs w:val="28"/>
        </w:rPr>
      </w:pPr>
      <w:r>
        <w:rPr>
          <w:rStyle w:val="7"/>
          <w:rFonts w:hint="eastAsia" w:ascii="仿宋_GB2312" w:hAnsi="楷体" w:eastAsia="仿宋_GB2312" w:cs="Times New Roman"/>
          <w:color w:val="333333"/>
          <w:sz w:val="28"/>
          <w:szCs w:val="28"/>
        </w:rPr>
        <w:t>三、考试方法和考试时间</w:t>
      </w:r>
    </w:p>
    <w:p>
      <w:pPr>
        <w:numPr>
          <w:ilvl w:val="0"/>
          <w:numId w:val="0"/>
        </w:numPr>
        <w:ind w:left="0" w:leftChars="0" w:firstLine="560" w:firstLineChars="200"/>
        <w:rPr>
          <w:rFonts w:hint="eastAsia" w:ascii="仿宋_GB2312" w:hAnsi="楷体" w:eastAsia="仿宋_GB2312" w:cs="Times New Roman"/>
          <w:color w:val="333333"/>
          <w:kern w:val="0"/>
          <w:sz w:val="28"/>
          <w:szCs w:val="28"/>
          <w:lang w:val="en-US" w:eastAsia="zh-CN" w:bidi="ar-SA"/>
        </w:rPr>
      </w:pPr>
      <w:r>
        <w:rPr>
          <w:rFonts w:hint="eastAsia" w:ascii="仿宋_GB2312" w:hAnsi="楷体" w:eastAsia="仿宋_GB2312" w:cs="Times New Roman"/>
          <w:color w:val="333333"/>
          <w:kern w:val="0"/>
          <w:sz w:val="28"/>
          <w:szCs w:val="28"/>
          <w:lang w:val="en-US" w:eastAsia="zh-CN" w:bidi="ar-SA"/>
        </w:rPr>
        <w:t>《舞蹈基本功》考试采用小组形式的面试，满分100分，其中软开度30分，技术技巧70分。</w:t>
      </w:r>
    </w:p>
    <w:p>
      <w:pPr>
        <w:keepNext w:val="0"/>
        <w:keepLines w:val="0"/>
        <w:pageBreakBefore w:val="0"/>
        <w:widowControl w:val="0"/>
        <w:numPr>
          <w:numId w:val="0"/>
        </w:numPr>
        <w:kinsoku/>
        <w:wordWrap/>
        <w:overflowPunct/>
        <w:topLinePunct w:val="0"/>
        <w:autoSpaceDE/>
        <w:autoSpaceDN/>
        <w:bidi w:val="0"/>
        <w:adjustRightInd/>
        <w:snapToGrid w:val="0"/>
        <w:spacing w:before="157" w:beforeLines="50" w:line="360" w:lineRule="auto"/>
        <w:textAlignment w:val="auto"/>
        <w:rPr>
          <w:rFonts w:hint="eastAsia" w:ascii="仿宋_GB2312" w:hAnsi="楷体" w:eastAsia="仿宋_GB2312" w:cs="Times New Roman"/>
          <w:b/>
          <w:bCs/>
          <w:sz w:val="28"/>
          <w:szCs w:val="28"/>
        </w:rPr>
      </w:pPr>
      <w:r>
        <w:rPr>
          <w:rFonts w:hint="eastAsia" w:ascii="仿宋_GB2312" w:hAnsi="楷体" w:eastAsia="仿宋_GB2312" w:cs="Times New Roman"/>
          <w:b/>
          <w:bCs/>
          <w:sz w:val="28"/>
          <w:szCs w:val="28"/>
          <w:lang w:val="en-US" w:eastAsia="zh-CN"/>
        </w:rPr>
        <w:t>四、</w:t>
      </w:r>
      <w:r>
        <w:rPr>
          <w:rFonts w:hint="eastAsia" w:ascii="仿宋_GB2312" w:hAnsi="楷体" w:eastAsia="仿宋_GB2312" w:cs="Times New Roman"/>
          <w:b/>
          <w:bCs/>
          <w:sz w:val="28"/>
          <w:szCs w:val="28"/>
        </w:rPr>
        <w:t>考试内容</w:t>
      </w:r>
    </w:p>
    <w:p>
      <w:pPr>
        <w:numPr>
          <w:ilvl w:val="0"/>
          <w:numId w:val="1"/>
        </w:numPr>
        <w:ind w:left="0" w:leftChars="0" w:firstLine="420" w:firstLineChars="0"/>
        <w:rPr>
          <w:rStyle w:val="7"/>
          <w:rFonts w:hint="eastAsia" w:ascii="仿宋_GB2312" w:hAnsi="楷体" w:eastAsia="仿宋_GB2312" w:cs="Times New Roman"/>
          <w:color w:val="333333"/>
          <w:kern w:val="0"/>
          <w:sz w:val="28"/>
          <w:szCs w:val="28"/>
          <w:lang w:val="en-US" w:eastAsia="zh-CN" w:bidi="ar-SA"/>
        </w:rPr>
      </w:pPr>
      <w:r>
        <w:rPr>
          <w:rStyle w:val="7"/>
          <w:rFonts w:hint="eastAsia" w:ascii="仿宋_GB2312" w:hAnsi="楷体" w:eastAsia="仿宋_GB2312" w:cs="Times New Roman"/>
          <w:color w:val="333333"/>
          <w:kern w:val="0"/>
          <w:sz w:val="28"/>
          <w:szCs w:val="28"/>
          <w:lang w:val="en-US" w:eastAsia="zh-CN" w:bidi="ar-SA"/>
        </w:rPr>
        <w:t>软开度测试（30分）</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1.地面竖叉、横叉</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2.抱前、旁、后腿</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3.下腰</w:t>
      </w:r>
    </w:p>
    <w:p>
      <w:pPr>
        <w:numPr>
          <w:ilvl w:val="0"/>
          <w:numId w:val="1"/>
        </w:numPr>
        <w:ind w:left="0" w:leftChars="0" w:firstLine="420" w:firstLineChars="0"/>
        <w:rPr>
          <w:rStyle w:val="7"/>
          <w:rFonts w:hint="eastAsia" w:ascii="仿宋_GB2312" w:hAnsi="楷体" w:eastAsia="仿宋_GB2312" w:cs="Times New Roman"/>
          <w:color w:val="333333"/>
          <w:kern w:val="0"/>
          <w:sz w:val="28"/>
          <w:szCs w:val="28"/>
          <w:lang w:val="en-US" w:eastAsia="zh-CN" w:bidi="ar-SA"/>
        </w:rPr>
      </w:pPr>
      <w:r>
        <w:rPr>
          <w:rStyle w:val="7"/>
          <w:rFonts w:hint="eastAsia" w:ascii="仿宋_GB2312" w:hAnsi="楷体" w:eastAsia="仿宋_GB2312" w:cs="Times New Roman"/>
          <w:color w:val="333333"/>
          <w:kern w:val="0"/>
          <w:sz w:val="28"/>
          <w:szCs w:val="28"/>
          <w:lang w:val="en-US" w:eastAsia="zh-CN" w:bidi="ar-SA"/>
        </w:rPr>
        <w:t>技术技巧测试（70分）</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1.平转</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2.上步掖腿转</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3.踏步翻身</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4.大跳</w:t>
      </w:r>
    </w:p>
    <w:p>
      <w:pPr>
        <w:numPr>
          <w:numId w:val="0"/>
        </w:numPr>
        <w:ind w:leftChars="0"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5.侧手翻</w:t>
      </w:r>
    </w:p>
    <w:p>
      <w:pPr>
        <w:numPr>
          <w:numId w:val="0"/>
        </w:numPr>
        <w:ind w:leftChars="0" w:firstLine="560" w:firstLineChars="200"/>
        <w:rPr>
          <w:rFonts w:hint="default" w:ascii="仿宋" w:hAnsi="仿宋" w:eastAsia="仿宋"/>
          <w:sz w:val="28"/>
          <w:szCs w:val="28"/>
          <w:lang w:val="en-US" w:eastAsia="zh-CN"/>
        </w:rPr>
      </w:pPr>
      <w:r>
        <w:rPr>
          <w:rFonts w:hint="eastAsia" w:ascii="仿宋" w:hAnsi="仿宋" w:eastAsia="仿宋"/>
          <w:sz w:val="28"/>
          <w:szCs w:val="28"/>
          <w:lang w:val="en-US" w:eastAsia="zh-CN"/>
        </w:rPr>
        <w:t>6.自选技巧1-3个</w:t>
      </w:r>
    </w:p>
    <w:p>
      <w:pPr>
        <w:snapToGrid w:val="0"/>
        <w:spacing w:line="240" w:lineRule="auto"/>
        <w:ind w:firstLine="0" w:firstLineChars="0"/>
        <w:rPr>
          <w:rFonts w:hint="eastAsia" w:ascii="仿宋_GB2312" w:hAnsi="楷体" w:eastAsia="仿宋_GB2312" w:cs="Times New Roman"/>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DDA5DA0"/>
    <w:multiLevelType w:val="singleLevel"/>
    <w:tmpl w:val="CDDA5DA0"/>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C67"/>
    <w:rsid w:val="0016692F"/>
    <w:rsid w:val="00270DD5"/>
    <w:rsid w:val="00285409"/>
    <w:rsid w:val="002B2C80"/>
    <w:rsid w:val="004D2C2A"/>
    <w:rsid w:val="005A1F98"/>
    <w:rsid w:val="006D0459"/>
    <w:rsid w:val="00A51591"/>
    <w:rsid w:val="00C7251E"/>
    <w:rsid w:val="00C81C67"/>
    <w:rsid w:val="00CC04E1"/>
    <w:rsid w:val="072337FE"/>
    <w:rsid w:val="2D30070D"/>
    <w:rsid w:val="2D997369"/>
    <w:rsid w:val="44EF107C"/>
    <w:rsid w:val="5FC61443"/>
    <w:rsid w:val="66AD5E88"/>
    <w:rsid w:val="78490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paragraph" w:customStyle="1" w:styleId="8">
    <w:name w:val="EndNote Bibliography"/>
    <w:basedOn w:val="1"/>
    <w:link w:val="9"/>
    <w:qFormat/>
    <w:uiPriority w:val="0"/>
    <w:pPr>
      <w:widowControl/>
      <w:adjustRightInd w:val="0"/>
      <w:snapToGrid w:val="0"/>
      <w:spacing w:after="200"/>
    </w:pPr>
    <w:rPr>
      <w:rFonts w:ascii="Tahoma" w:hAnsi="Tahoma" w:eastAsia="微软雅黑" w:cs="Tahoma"/>
      <w:kern w:val="0"/>
      <w:sz w:val="22"/>
    </w:rPr>
  </w:style>
  <w:style w:type="character" w:customStyle="1" w:styleId="9">
    <w:name w:val="EndNote Bibliography 字符"/>
    <w:basedOn w:val="6"/>
    <w:link w:val="8"/>
    <w:uiPriority w:val="0"/>
    <w:rPr>
      <w:rFonts w:ascii="Tahoma" w:hAnsi="Tahoma" w:eastAsia="微软雅黑" w:cs="Tahoma"/>
      <w:kern w:val="0"/>
      <w:sz w:val="22"/>
    </w:rPr>
  </w:style>
  <w:style w:type="character" w:customStyle="1" w:styleId="10">
    <w:name w:val="页眉 字符"/>
    <w:basedOn w:val="6"/>
    <w:link w:val="3"/>
    <w:qFormat/>
    <w:uiPriority w:val="99"/>
    <w:rPr>
      <w:sz w:val="18"/>
      <w:szCs w:val="18"/>
    </w:rPr>
  </w:style>
  <w:style w:type="character" w:customStyle="1" w:styleId="11">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169</Words>
  <Characters>964</Characters>
  <Lines>8</Lines>
  <Paragraphs>2</Paragraphs>
  <TotalTime>1</TotalTime>
  <ScaleCrop>false</ScaleCrop>
  <LinksUpToDate>false</LinksUpToDate>
  <CharactersWithSpaces>1131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2021-03-12T08:17:00Z</dcterms:created>
  <dc:creator>mtdzcool6961479@outlook.com</dc:creator>
  <cp:lastModifiedBy>娟娟</cp:lastModifiedBy>
  <dcterms:modified xsi:type="dcterms:W3CDTF">2021-03-15T13:31:42Z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